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43DB6" w14:textId="77777777" w:rsidR="0012680F" w:rsidRDefault="0012680F" w:rsidP="0012680F">
      <w:pPr>
        <w:rPr>
          <w:b/>
        </w:rPr>
      </w:pPr>
      <w:r>
        <w:rPr>
          <w:b/>
        </w:rPr>
        <w:t>Introduction to American Studies</w:t>
      </w:r>
    </w:p>
    <w:p w14:paraId="0D506D99" w14:textId="19A0269E" w:rsidR="0012680F" w:rsidRDefault="0012680F" w:rsidP="0012680F">
      <w:pPr>
        <w:rPr>
          <w:b/>
        </w:rPr>
      </w:pPr>
      <w:r>
        <w:rPr>
          <w:b/>
        </w:rPr>
        <w:t>CSER 4000</w:t>
      </w:r>
    </w:p>
    <w:p w14:paraId="6189516F" w14:textId="77777777" w:rsidR="0012680F" w:rsidRDefault="0012680F" w:rsidP="0012680F">
      <w:pPr>
        <w:rPr>
          <w:b/>
        </w:rPr>
      </w:pPr>
      <w:r>
        <w:rPr>
          <w:b/>
        </w:rPr>
        <w:t>Center for the Study of Ethnicity and Race</w:t>
      </w:r>
    </w:p>
    <w:p w14:paraId="6C05FAC5" w14:textId="77777777" w:rsidR="0012680F" w:rsidRDefault="0012680F" w:rsidP="0012680F">
      <w:pPr>
        <w:rPr>
          <w:b/>
        </w:rPr>
      </w:pPr>
      <w:r>
        <w:rPr>
          <w:b/>
        </w:rPr>
        <w:t>Prof. Matt Sandler</w:t>
      </w:r>
    </w:p>
    <w:p w14:paraId="3C72438A" w14:textId="77777777" w:rsidR="0012680F" w:rsidRDefault="0012680F" w:rsidP="0012680F">
      <w:pPr>
        <w:rPr>
          <w:b/>
        </w:rPr>
      </w:pPr>
      <w:proofErr w:type="gramStart"/>
      <w:r>
        <w:rPr>
          <w:b/>
        </w:rPr>
        <w:t>Office Hours: Monday, 2-4, and by appt.</w:t>
      </w:r>
      <w:proofErr w:type="gramEnd"/>
    </w:p>
    <w:p w14:paraId="0695D53C" w14:textId="77777777" w:rsidR="0012680F" w:rsidRDefault="0012680F" w:rsidP="0012680F">
      <w:pPr>
        <w:rPr>
          <w:b/>
        </w:rPr>
      </w:pPr>
      <w:r>
        <w:rPr>
          <w:b/>
        </w:rPr>
        <w:t xml:space="preserve">mfs2001@columbia.edu </w:t>
      </w:r>
    </w:p>
    <w:p w14:paraId="3D2218F1" w14:textId="77777777" w:rsidR="0012680F" w:rsidRDefault="0012680F" w:rsidP="0012680F">
      <w:pPr>
        <w:rPr>
          <w:b/>
        </w:rPr>
      </w:pPr>
    </w:p>
    <w:p w14:paraId="6023AD97" w14:textId="77777777" w:rsidR="0012680F" w:rsidRDefault="0012680F" w:rsidP="0012680F">
      <w:pPr>
        <w:rPr>
          <w:b/>
        </w:rPr>
      </w:pPr>
      <w:r>
        <w:rPr>
          <w:b/>
        </w:rPr>
        <w:t>Description:</w:t>
      </w:r>
    </w:p>
    <w:p w14:paraId="53C7641A" w14:textId="77777777" w:rsidR="0012680F" w:rsidRDefault="0012680F" w:rsidP="0012680F"/>
    <w:p w14:paraId="23582904" w14:textId="58FAE5A0" w:rsidR="0012680F" w:rsidRDefault="0012680F" w:rsidP="0012680F">
      <w:r>
        <w:tab/>
        <w:t xml:space="preserve">This course explores the set of possibilities presented by American Studies as a comparative field of study. We begin with a brief overview of the history of the </w:t>
      </w:r>
      <w:r w:rsidR="009A0363">
        <w:t>field</w:t>
      </w:r>
      <w:r>
        <w:t xml:space="preserve">, and </w:t>
      </w:r>
      <w:r w:rsidR="009A0363">
        <w:t>then we’ll focus primarily on the range of modes in which its interdisciplinary work has been undertaken (literary, historical, legal, digital, etc.)</w:t>
      </w:r>
      <w:r>
        <w:t xml:space="preserve">. </w:t>
      </w:r>
    </w:p>
    <w:p w14:paraId="15965999" w14:textId="493CBE15" w:rsidR="0012680F" w:rsidRDefault="009A0363" w:rsidP="0012680F">
      <w:r>
        <w:tab/>
      </w:r>
      <w:r w:rsidR="0012680F">
        <w:t xml:space="preserve">The idea here is not to </w:t>
      </w:r>
      <w:r>
        <w:t>arrive</w:t>
      </w:r>
      <w:r w:rsidR="0012680F">
        <w:t xml:space="preserve"> a comprehensive picture of American Studies, </w:t>
      </w:r>
      <w:r>
        <w:t>but to think about the many ways people have produced knowledge under its aegis. We will also focus on work by Columbia faculty, and sessions of the course are built around visits by faculty in the field to Columbia’s University Seminar in American Studies.</w:t>
      </w:r>
    </w:p>
    <w:p w14:paraId="58738A7B" w14:textId="6B01BB4A" w:rsidR="0012680F" w:rsidRPr="00996DCF" w:rsidRDefault="009A0363" w:rsidP="0012680F">
      <w:r>
        <w:tab/>
      </w:r>
      <w:r w:rsidR="0012680F">
        <w:t xml:space="preserve">Our guiding questions include: How does one do research in a multimedia, “cultural” environment? How does one situate oneself as an “intellectual” or “critic” in relation to one’s object of study? How does one write about different media/genres? How does one incorporate different methodologies into one research project? </w:t>
      </w:r>
    </w:p>
    <w:p w14:paraId="63947ED4" w14:textId="77777777" w:rsidR="0012680F" w:rsidRDefault="0012680F" w:rsidP="0012680F">
      <w:pPr>
        <w:rPr>
          <w:b/>
        </w:rPr>
      </w:pPr>
    </w:p>
    <w:p w14:paraId="52D2654E" w14:textId="77777777" w:rsidR="0012680F" w:rsidRDefault="0012680F" w:rsidP="0012680F">
      <w:pPr>
        <w:rPr>
          <w:b/>
        </w:rPr>
      </w:pPr>
      <w:r>
        <w:rPr>
          <w:b/>
        </w:rPr>
        <w:t>Grading:</w:t>
      </w:r>
    </w:p>
    <w:p w14:paraId="18BD8596" w14:textId="77777777" w:rsidR="000C614A" w:rsidRDefault="000C614A" w:rsidP="0012680F"/>
    <w:p w14:paraId="4D86E72B" w14:textId="53DF4B9B" w:rsidR="0012680F" w:rsidRDefault="009A0363" w:rsidP="0012680F">
      <w:r>
        <w:t>--Participation: 20</w:t>
      </w:r>
      <w:r w:rsidR="0012680F">
        <w:t xml:space="preserve">% </w:t>
      </w:r>
    </w:p>
    <w:p w14:paraId="4B5F2D2B" w14:textId="77777777" w:rsidR="0012680F" w:rsidRDefault="0012680F" w:rsidP="0012680F">
      <w:pPr>
        <w:ind w:left="720"/>
      </w:pPr>
      <w:r>
        <w:t>(You will be expected to contribute verbally to every class session. You are permitted to miss 2 sessions without penalty.)</w:t>
      </w:r>
    </w:p>
    <w:p w14:paraId="1D54AE94" w14:textId="00B5DE6A" w:rsidR="0012680F" w:rsidRDefault="0012680F" w:rsidP="0012680F">
      <w:r>
        <w:t>--</w:t>
      </w:r>
      <w:r w:rsidR="009A0363">
        <w:t xml:space="preserve">6 x 2 page </w:t>
      </w:r>
      <w:r>
        <w:t>Response</w:t>
      </w:r>
      <w:r w:rsidR="009A0363">
        <w:t>/Proposals</w:t>
      </w:r>
      <w:r>
        <w:t>: 30%</w:t>
      </w:r>
    </w:p>
    <w:p w14:paraId="084033DD" w14:textId="37ACE271" w:rsidR="009A0363" w:rsidRDefault="009A0363" w:rsidP="0012680F">
      <w:r>
        <w:tab/>
        <w:t>(</w:t>
      </w:r>
      <w:proofErr w:type="gramStart"/>
      <w:r>
        <w:t>see</w:t>
      </w:r>
      <w:proofErr w:type="gramEnd"/>
      <w:r>
        <w:t xml:space="preserve"> forthcoming prompt)</w:t>
      </w:r>
    </w:p>
    <w:p w14:paraId="54BA2314" w14:textId="548801B2" w:rsidR="0012680F" w:rsidRDefault="009A0363" w:rsidP="0012680F">
      <w:r>
        <w:t>--8 page Literature review paper (30%)</w:t>
      </w:r>
      <w:r>
        <w:tab/>
      </w:r>
    </w:p>
    <w:p w14:paraId="03E0A2C4" w14:textId="25254999" w:rsidR="0012680F" w:rsidRDefault="009A0363" w:rsidP="0012680F">
      <w:r>
        <w:t>--3 x Event reports: 20</w:t>
      </w:r>
      <w:r w:rsidR="0012680F">
        <w:t>%</w:t>
      </w:r>
    </w:p>
    <w:p w14:paraId="5BD0ED47" w14:textId="5C222654" w:rsidR="0012680F" w:rsidRDefault="0012680F" w:rsidP="0012680F">
      <w:r>
        <w:tab/>
        <w:t xml:space="preserve">(These are very short responses to events in the department relevant to </w:t>
      </w:r>
      <w:r>
        <w:tab/>
        <w:t>American Studies.</w:t>
      </w:r>
      <w:r w:rsidR="009A0363">
        <w:t xml:space="preserve"> Max of 5 sentences sent to me over email</w:t>
      </w:r>
      <w:r>
        <w:t>)</w:t>
      </w:r>
    </w:p>
    <w:p w14:paraId="539497E0" w14:textId="77777777" w:rsidR="0012680F" w:rsidRDefault="0012680F"/>
    <w:p w14:paraId="06934F0F" w14:textId="6AFA8922" w:rsidR="0012680F" w:rsidRPr="009A0363" w:rsidRDefault="009A0363">
      <w:pPr>
        <w:rPr>
          <w:b/>
        </w:rPr>
      </w:pPr>
      <w:r w:rsidRPr="009A0363">
        <w:rPr>
          <w:b/>
        </w:rPr>
        <w:t>Reading materials:</w:t>
      </w:r>
    </w:p>
    <w:p w14:paraId="39BA7C45" w14:textId="77777777" w:rsidR="000C614A" w:rsidRDefault="000C614A"/>
    <w:p w14:paraId="4B8CF470" w14:textId="595D1AAE" w:rsidR="009A0363" w:rsidRDefault="009A0363">
      <w:r>
        <w:t xml:space="preserve">The assigned readings listed below are all collected on the </w:t>
      </w:r>
      <w:proofErr w:type="spellStart"/>
      <w:r>
        <w:t>courseworks</w:t>
      </w:r>
      <w:proofErr w:type="spellEnd"/>
      <w:r>
        <w:t xml:space="preserve"> page for the course. </w:t>
      </w:r>
    </w:p>
    <w:p w14:paraId="6DEA8780" w14:textId="77777777" w:rsidR="009A0363" w:rsidRDefault="009A0363"/>
    <w:p w14:paraId="63D575AD" w14:textId="0F106057" w:rsidR="009A0363" w:rsidRPr="009A0363" w:rsidRDefault="009A0363">
      <w:pPr>
        <w:rPr>
          <w:b/>
        </w:rPr>
      </w:pPr>
      <w:r w:rsidRPr="009A0363">
        <w:rPr>
          <w:b/>
        </w:rPr>
        <w:t>Schedule:</w:t>
      </w:r>
    </w:p>
    <w:p w14:paraId="423E466C" w14:textId="77777777" w:rsidR="000C614A" w:rsidRDefault="000C614A">
      <w:pPr>
        <w:rPr>
          <w:b/>
        </w:rPr>
      </w:pPr>
    </w:p>
    <w:p w14:paraId="3F72323C" w14:textId="53F8687D" w:rsidR="00DA2AA2" w:rsidRDefault="00AC655F">
      <w:r w:rsidRPr="009A0363">
        <w:rPr>
          <w:b/>
        </w:rPr>
        <w:t>Week 1</w:t>
      </w:r>
      <w:r w:rsidR="00694000" w:rsidRPr="009A0363">
        <w:rPr>
          <w:b/>
        </w:rPr>
        <w:t xml:space="preserve"> (Sept. 9)</w:t>
      </w:r>
      <w:r w:rsidR="00A23B51" w:rsidRPr="009A0363">
        <w:rPr>
          <w:b/>
        </w:rPr>
        <w:t>:</w:t>
      </w:r>
      <w:r w:rsidR="002D135A" w:rsidRPr="009A0363">
        <w:rPr>
          <w:b/>
        </w:rPr>
        <w:t xml:space="preserve"> Some</w:t>
      </w:r>
      <w:r w:rsidR="002D135A" w:rsidRPr="002D135A">
        <w:rPr>
          <w:b/>
        </w:rPr>
        <w:t xml:space="preserve"> Accounts of the Field or Fields</w:t>
      </w:r>
    </w:p>
    <w:p w14:paraId="49F40CE0" w14:textId="0884E8FB" w:rsidR="009A0363" w:rsidRDefault="009A0363">
      <w:r>
        <w:t>--Henry Nash Smith, “Can American Studies Develop a Method?”</w:t>
      </w:r>
    </w:p>
    <w:p w14:paraId="7676BDE0" w14:textId="5E9FC8D4" w:rsidR="002D135A" w:rsidRDefault="002D135A">
      <w:r>
        <w:lastRenderedPageBreak/>
        <w:t>--Gene Wise, “Paradigm Dramas in American Studies: A Cultural and Intellectual History of the Movement”</w:t>
      </w:r>
    </w:p>
    <w:p w14:paraId="32E849B4" w14:textId="76F24972" w:rsidR="002D135A" w:rsidRDefault="002D135A">
      <w:r>
        <w:t>--Mary Helen Washington, “Disturbing the Peace: What Happens to American Studies If You Put African American Studies at the Center?”</w:t>
      </w:r>
    </w:p>
    <w:p w14:paraId="1AFE0C21" w14:textId="77777777" w:rsidR="00AC655F" w:rsidRDefault="00AC655F"/>
    <w:p w14:paraId="146B63A6" w14:textId="6C75378A" w:rsidR="00403E8C" w:rsidRDefault="00AC655F" w:rsidP="002D135A">
      <w:r w:rsidRPr="009A0363">
        <w:rPr>
          <w:b/>
        </w:rPr>
        <w:t>Week 2</w:t>
      </w:r>
      <w:r w:rsidR="00694000" w:rsidRPr="009A0363">
        <w:rPr>
          <w:b/>
        </w:rPr>
        <w:t xml:space="preserve"> (Sept. 16)</w:t>
      </w:r>
      <w:r w:rsidRPr="009A0363">
        <w:rPr>
          <w:b/>
        </w:rPr>
        <w:t xml:space="preserve">: </w:t>
      </w:r>
      <w:proofErr w:type="spellStart"/>
      <w:r w:rsidR="00C86B03" w:rsidRPr="009A0363">
        <w:rPr>
          <w:b/>
        </w:rPr>
        <w:t>Fugitivity</w:t>
      </w:r>
      <w:proofErr w:type="spellEnd"/>
      <w:r w:rsidR="00C86B03" w:rsidRPr="00D51294">
        <w:rPr>
          <w:b/>
        </w:rPr>
        <w:t>/Refugees/Exiles</w:t>
      </w:r>
    </w:p>
    <w:p w14:paraId="0B4ABDB3" w14:textId="0678E8CF" w:rsidR="00C86B03" w:rsidRDefault="00C86B03" w:rsidP="002D135A">
      <w:r>
        <w:t>--</w:t>
      </w:r>
      <w:r w:rsidR="00D51294">
        <w:t xml:space="preserve">David </w:t>
      </w:r>
      <w:proofErr w:type="spellStart"/>
      <w:r w:rsidR="00D51294">
        <w:t>Waldstreicher</w:t>
      </w:r>
      <w:proofErr w:type="spellEnd"/>
      <w:r w:rsidR="00D51294">
        <w:t>, “</w:t>
      </w:r>
      <w:r w:rsidR="00D51294" w:rsidRPr="00D51294">
        <w:t>Reading the Runaways: Self-Fashioning, Print Culture, and Confidence in Slavery in the Eighteenth-Century Mid-Atlantic</w:t>
      </w:r>
      <w:r w:rsidR="00D51294">
        <w:t>”</w:t>
      </w:r>
    </w:p>
    <w:p w14:paraId="1B96ED1F" w14:textId="3E97DF6D" w:rsidR="00C86B03" w:rsidRDefault="00C86B03" w:rsidP="002D135A">
      <w:r>
        <w:t>--</w:t>
      </w:r>
      <w:proofErr w:type="spellStart"/>
      <w:r>
        <w:t>Yén</w:t>
      </w:r>
      <w:proofErr w:type="spellEnd"/>
      <w:r>
        <w:t xml:space="preserve"> </w:t>
      </w:r>
      <w:proofErr w:type="spellStart"/>
      <w:r>
        <w:t>L</w:t>
      </w:r>
      <w:r w:rsidRPr="00C86B03">
        <w:t>ê</w:t>
      </w:r>
      <w:proofErr w:type="spellEnd"/>
      <w:r>
        <w:t xml:space="preserve"> Espiritu, “</w:t>
      </w:r>
      <w:r w:rsidRPr="00C86B03">
        <w:t>Toward a Critical Refugee Study: The Vietnamese Refugee Subject in US Scholarship</w:t>
      </w:r>
      <w:r>
        <w:t>”</w:t>
      </w:r>
    </w:p>
    <w:p w14:paraId="4E323BDA" w14:textId="77777777" w:rsidR="00623BE9" w:rsidRDefault="00623BE9" w:rsidP="00623BE9">
      <w:r>
        <w:t>--Timothy K. August, “</w:t>
      </w:r>
      <w:r w:rsidRPr="00C86B03">
        <w:t>Re-placing the Accent: From the Exile to Refugee Position</w:t>
      </w:r>
      <w:r>
        <w:t>”</w:t>
      </w:r>
    </w:p>
    <w:p w14:paraId="197F782C" w14:textId="2DE37756" w:rsidR="00861EFD" w:rsidRDefault="00861EFD"/>
    <w:p w14:paraId="4A2AB88F" w14:textId="65FF603E" w:rsidR="00694000" w:rsidRDefault="00694000">
      <w:pPr>
        <w:rPr>
          <w:b/>
        </w:rPr>
      </w:pPr>
      <w:r>
        <w:rPr>
          <w:b/>
        </w:rPr>
        <w:t>**University Seminar in American Studies with Tim</w:t>
      </w:r>
      <w:r w:rsidR="00695B1E">
        <w:rPr>
          <w:b/>
        </w:rPr>
        <w:t>othy K.</w:t>
      </w:r>
      <w:r>
        <w:rPr>
          <w:b/>
        </w:rPr>
        <w:t xml:space="preserve"> August** </w:t>
      </w:r>
    </w:p>
    <w:p w14:paraId="1869099A" w14:textId="3A1492E2" w:rsidR="00694000" w:rsidRPr="00694000" w:rsidRDefault="00694000">
      <w:pPr>
        <w:rPr>
          <w:b/>
        </w:rPr>
      </w:pPr>
      <w:r>
        <w:rPr>
          <w:b/>
        </w:rPr>
        <w:t>Tuesday Sept. 17</w:t>
      </w:r>
      <w:r w:rsidRPr="00694000">
        <w:rPr>
          <w:b/>
          <w:vertAlign w:val="superscript"/>
        </w:rPr>
        <w:t>th</w:t>
      </w:r>
      <w:r>
        <w:rPr>
          <w:b/>
        </w:rPr>
        <w:t xml:space="preserve"> 7pm, Faculty House, 116</w:t>
      </w:r>
      <w:r w:rsidRPr="00694000">
        <w:rPr>
          <w:b/>
          <w:vertAlign w:val="superscript"/>
        </w:rPr>
        <w:t>th</w:t>
      </w:r>
      <w:r>
        <w:rPr>
          <w:b/>
          <w:vertAlign w:val="superscript"/>
        </w:rPr>
        <w:t xml:space="preserve"> </w:t>
      </w:r>
      <w:r>
        <w:rPr>
          <w:b/>
        </w:rPr>
        <w:t>&amp; Morningside</w:t>
      </w:r>
    </w:p>
    <w:p w14:paraId="4617C18D" w14:textId="77777777" w:rsidR="00694000" w:rsidRDefault="00694000"/>
    <w:p w14:paraId="6C5A2E15" w14:textId="77A111FA" w:rsidR="00861EFD" w:rsidRDefault="00AC655F" w:rsidP="00576653">
      <w:r w:rsidRPr="009A0363">
        <w:rPr>
          <w:b/>
        </w:rPr>
        <w:t>Week 3</w:t>
      </w:r>
      <w:r w:rsidR="00694000" w:rsidRPr="009A0363">
        <w:rPr>
          <w:b/>
        </w:rPr>
        <w:t xml:space="preserve"> (Sept. 23)</w:t>
      </w:r>
      <w:r w:rsidRPr="009A0363">
        <w:rPr>
          <w:b/>
        </w:rPr>
        <w:t xml:space="preserve">: </w:t>
      </w:r>
      <w:r w:rsidR="00227A16" w:rsidRPr="009A0363">
        <w:rPr>
          <w:b/>
        </w:rPr>
        <w:t>Libraries</w:t>
      </w:r>
      <w:r w:rsidR="00227A16" w:rsidRPr="00403E8C">
        <w:rPr>
          <w:b/>
        </w:rPr>
        <w:t xml:space="preserve"> and Archives</w:t>
      </w:r>
    </w:p>
    <w:p w14:paraId="73EC55EF" w14:textId="31A3B551" w:rsidR="00227A16" w:rsidRDefault="00227A16" w:rsidP="00576653">
      <w:r>
        <w:t xml:space="preserve">Class visit by John </w:t>
      </w:r>
      <w:proofErr w:type="spellStart"/>
      <w:r>
        <w:t>Tofanelli</w:t>
      </w:r>
      <w:proofErr w:type="spellEnd"/>
      <w:r>
        <w:t xml:space="preserve">, </w:t>
      </w:r>
      <w:r w:rsidRPr="00227A16">
        <w:t>Librarian for American History and Literature</w:t>
      </w:r>
      <w:r>
        <w:t>, Butler Library</w:t>
      </w:r>
    </w:p>
    <w:p w14:paraId="4C1E0C1D" w14:textId="4CE17A47" w:rsidR="00FC5D84" w:rsidRPr="00B56C68" w:rsidRDefault="00FC5D84" w:rsidP="00576653">
      <w:r>
        <w:t>--Selections from Diana Taylor</w:t>
      </w:r>
      <w:r w:rsidR="00227A16">
        <w:t xml:space="preserve">, </w:t>
      </w:r>
      <w:r w:rsidR="00227A16">
        <w:rPr>
          <w:i/>
        </w:rPr>
        <w:t>The Archive and the Repertoire</w:t>
      </w:r>
      <w:r w:rsidR="00B56C68">
        <w:rPr>
          <w:i/>
        </w:rPr>
        <w:t xml:space="preserve"> </w:t>
      </w:r>
      <w:r w:rsidR="00B56C68">
        <w:t>(“Scenarios of Discovery” and “False Identifications”)</w:t>
      </w:r>
    </w:p>
    <w:p w14:paraId="5AA6DF80" w14:textId="77777777" w:rsidR="00861EFD" w:rsidRDefault="00861EFD"/>
    <w:p w14:paraId="4ED925B7" w14:textId="793B9329" w:rsidR="00AC655F" w:rsidRDefault="00AC655F">
      <w:r w:rsidRPr="009A0363">
        <w:rPr>
          <w:b/>
        </w:rPr>
        <w:t>Week 4</w:t>
      </w:r>
      <w:r w:rsidR="00694000" w:rsidRPr="009A0363">
        <w:rPr>
          <w:b/>
        </w:rPr>
        <w:t xml:space="preserve"> (Sept. 30)</w:t>
      </w:r>
      <w:r w:rsidRPr="009A0363">
        <w:rPr>
          <w:b/>
        </w:rPr>
        <w:t>: Digital</w:t>
      </w:r>
      <w:r w:rsidRPr="00403E8C">
        <w:rPr>
          <w:b/>
        </w:rPr>
        <w:t xml:space="preserve"> Humanities</w:t>
      </w:r>
    </w:p>
    <w:p w14:paraId="01F2FB54" w14:textId="7AC56E95" w:rsidR="00227A16" w:rsidRDefault="00227A16" w:rsidP="001E3A0C">
      <w:r>
        <w:t xml:space="preserve">--Chad </w:t>
      </w:r>
      <w:proofErr w:type="spellStart"/>
      <w:r>
        <w:t>Wellmon</w:t>
      </w:r>
      <w:proofErr w:type="spellEnd"/>
      <w:r>
        <w:t xml:space="preserve"> and Andrew Piper, “</w:t>
      </w:r>
      <w:r w:rsidRPr="00227A16">
        <w:t>Publication, Power, and Patronage: On Inequality and Academic Publishing</w:t>
      </w:r>
      <w:r>
        <w:t>”</w:t>
      </w:r>
    </w:p>
    <w:p w14:paraId="20284AE9" w14:textId="257D2A0D" w:rsidR="009365D0" w:rsidRDefault="009365D0" w:rsidP="001E3A0C">
      <w:r>
        <w:t>--</w:t>
      </w:r>
      <w:proofErr w:type="spellStart"/>
      <w:r>
        <w:t>Safiya</w:t>
      </w:r>
      <w:proofErr w:type="spellEnd"/>
      <w:r>
        <w:t xml:space="preserve"> </w:t>
      </w:r>
      <w:proofErr w:type="spellStart"/>
      <w:r>
        <w:t>Umoja</w:t>
      </w:r>
      <w:proofErr w:type="spellEnd"/>
      <w:r>
        <w:t xml:space="preserve"> Noble, “Google Search: Hyper-visibility as a Means of Rendering Black Women and Girls Invisible”</w:t>
      </w:r>
    </w:p>
    <w:p w14:paraId="7D3DF628" w14:textId="4D196640" w:rsidR="00C32435" w:rsidRDefault="00C32435" w:rsidP="00C32435">
      <w:r>
        <w:t xml:space="preserve">--Daniel </w:t>
      </w:r>
      <w:proofErr w:type="spellStart"/>
      <w:r>
        <w:t>Allington</w:t>
      </w:r>
      <w:proofErr w:type="spellEnd"/>
      <w:r>
        <w:t xml:space="preserve">, Sarah </w:t>
      </w:r>
      <w:proofErr w:type="spellStart"/>
      <w:r>
        <w:t>Brouillette</w:t>
      </w:r>
      <w:proofErr w:type="spellEnd"/>
      <w:r>
        <w:t xml:space="preserve">, and David </w:t>
      </w:r>
      <w:proofErr w:type="spellStart"/>
      <w:r>
        <w:t>Golumbia</w:t>
      </w:r>
      <w:proofErr w:type="spellEnd"/>
      <w:r>
        <w:t xml:space="preserve">, “Neoliberal tools (and Archives): A Political History of Digital Humanities” </w:t>
      </w:r>
      <w:r w:rsidRPr="0073296D">
        <w:rPr>
          <w:highlight w:val="yellow"/>
        </w:rPr>
        <w:t xml:space="preserve">(online only no </w:t>
      </w:r>
      <w:proofErr w:type="spellStart"/>
      <w:r w:rsidRPr="0073296D">
        <w:rPr>
          <w:highlight w:val="yellow"/>
        </w:rPr>
        <w:t>pdf</w:t>
      </w:r>
      <w:proofErr w:type="spellEnd"/>
      <w:r w:rsidRPr="0073296D">
        <w:rPr>
          <w:highlight w:val="yellow"/>
        </w:rPr>
        <w:t>)</w:t>
      </w:r>
    </w:p>
    <w:p w14:paraId="432F00C9" w14:textId="77777777" w:rsidR="00C32435" w:rsidRDefault="00C32435" w:rsidP="001E3A0C"/>
    <w:p w14:paraId="66E9B3BF" w14:textId="7D898919" w:rsidR="00AC655F" w:rsidRPr="00403E8C" w:rsidRDefault="00AC655F">
      <w:pPr>
        <w:rPr>
          <w:b/>
        </w:rPr>
      </w:pPr>
      <w:r w:rsidRPr="009A0363">
        <w:rPr>
          <w:b/>
        </w:rPr>
        <w:t>Week 5</w:t>
      </w:r>
      <w:r w:rsidR="00694000" w:rsidRPr="009A0363">
        <w:rPr>
          <w:b/>
        </w:rPr>
        <w:t xml:space="preserve"> (Oct. 7)</w:t>
      </w:r>
      <w:r w:rsidRPr="009A0363">
        <w:rPr>
          <w:b/>
        </w:rPr>
        <w:t>: Film</w:t>
      </w:r>
      <w:r w:rsidRPr="00403E8C">
        <w:rPr>
          <w:b/>
        </w:rPr>
        <w:t xml:space="preserve"> Studies</w:t>
      </w:r>
    </w:p>
    <w:p w14:paraId="2EA1937C" w14:textId="77777777" w:rsidR="00AC655F" w:rsidRDefault="003A398A">
      <w:r>
        <w:t xml:space="preserve">--Laura </w:t>
      </w:r>
      <w:proofErr w:type="spellStart"/>
      <w:r>
        <w:t>Mulvey</w:t>
      </w:r>
      <w:proofErr w:type="spellEnd"/>
      <w:r>
        <w:t>, “Visual Pleasure and Narrative Cinema”</w:t>
      </w:r>
    </w:p>
    <w:p w14:paraId="07A3C182" w14:textId="1EFA00E3" w:rsidR="003A398A" w:rsidRDefault="003A398A">
      <w:r>
        <w:t>--</w:t>
      </w:r>
      <w:proofErr w:type="spellStart"/>
      <w:r>
        <w:t>Manthia</w:t>
      </w:r>
      <w:proofErr w:type="spellEnd"/>
      <w:r>
        <w:t xml:space="preserve"> </w:t>
      </w:r>
      <w:proofErr w:type="spellStart"/>
      <w:r>
        <w:t>Diawara</w:t>
      </w:r>
      <w:proofErr w:type="spellEnd"/>
      <w:r>
        <w:t>,</w:t>
      </w:r>
      <w:r w:rsidR="00227A16">
        <w:t xml:space="preserve"> “Black Spectatorship: Problems of Identification and Resistance”</w:t>
      </w:r>
    </w:p>
    <w:p w14:paraId="30435A51" w14:textId="7015733E" w:rsidR="003A398A" w:rsidRDefault="003A398A">
      <w:r>
        <w:t>--Jerome Christensen</w:t>
      </w:r>
      <w:r w:rsidR="00227A16">
        <w:t>, “</w:t>
      </w:r>
      <w:r w:rsidR="00227A16" w:rsidRPr="00227A16">
        <w:t>The Time Warner Conspiracy: JFK, Batman, and the M</w:t>
      </w:r>
      <w:r w:rsidR="00227A16">
        <w:t>anager Theory of Hollywood Film”</w:t>
      </w:r>
    </w:p>
    <w:p w14:paraId="22EC90D9" w14:textId="77777777" w:rsidR="003A398A" w:rsidRDefault="003A398A"/>
    <w:p w14:paraId="7F3DFA39" w14:textId="07B55C9D" w:rsidR="000C5A6F" w:rsidRDefault="000C5A6F">
      <w:r>
        <w:rPr>
          <w:b/>
        </w:rPr>
        <w:t>**First 3 Response Proposals Due**</w:t>
      </w:r>
    </w:p>
    <w:p w14:paraId="483047C4" w14:textId="77777777" w:rsidR="000C5A6F" w:rsidRDefault="000C5A6F"/>
    <w:p w14:paraId="7039C4B1" w14:textId="74947B5E" w:rsidR="002D135A" w:rsidRDefault="00AC655F" w:rsidP="002D135A">
      <w:r w:rsidRPr="009A0363">
        <w:rPr>
          <w:b/>
        </w:rPr>
        <w:t>Week 6</w:t>
      </w:r>
      <w:r w:rsidR="00694000" w:rsidRPr="009A0363">
        <w:rPr>
          <w:b/>
        </w:rPr>
        <w:t xml:space="preserve"> (Oct. 14)</w:t>
      </w:r>
      <w:r w:rsidRPr="009A0363">
        <w:rPr>
          <w:b/>
        </w:rPr>
        <w:t xml:space="preserve">: </w:t>
      </w:r>
      <w:r w:rsidR="0071731A">
        <w:rPr>
          <w:b/>
        </w:rPr>
        <w:t>Race, the Law, Migration, and Incarceration</w:t>
      </w:r>
    </w:p>
    <w:p w14:paraId="733BA30C" w14:textId="35030B61" w:rsidR="002D135A" w:rsidRDefault="002D135A" w:rsidP="002D135A">
      <w:r>
        <w:t>--</w:t>
      </w:r>
      <w:r w:rsidR="00876796">
        <w:t xml:space="preserve">Mae </w:t>
      </w:r>
      <w:proofErr w:type="spellStart"/>
      <w:r w:rsidRPr="003A398A">
        <w:t>Ngai</w:t>
      </w:r>
      <w:proofErr w:type="spellEnd"/>
      <w:r w:rsidRPr="003A398A">
        <w:t>, “The Architecture of Race in American Immigration Law: A Reexamination of the Immigration Act of 1924”</w:t>
      </w:r>
    </w:p>
    <w:p w14:paraId="50D85796" w14:textId="243373D7" w:rsidR="00876796" w:rsidRDefault="0071731A" w:rsidP="002D135A">
      <w:r>
        <w:t>--</w:t>
      </w:r>
      <w:proofErr w:type="spellStart"/>
      <w:r>
        <w:t>Kandice</w:t>
      </w:r>
      <w:proofErr w:type="spellEnd"/>
      <w:r>
        <w:t xml:space="preserve"> </w:t>
      </w:r>
      <w:proofErr w:type="spellStart"/>
      <w:r>
        <w:t>Chuh</w:t>
      </w:r>
      <w:proofErr w:type="spellEnd"/>
      <w:r>
        <w:t xml:space="preserve">, from </w:t>
      </w:r>
      <w:r w:rsidRPr="0071731A">
        <w:rPr>
          <w:i/>
        </w:rPr>
        <w:t>Imagine Otherwise</w:t>
      </w:r>
    </w:p>
    <w:p w14:paraId="78C1E082" w14:textId="20E993E5" w:rsidR="008B6FC6" w:rsidRPr="008B6FC6" w:rsidRDefault="008B6FC6" w:rsidP="002D135A">
      <w:pPr>
        <w:rPr>
          <w:i/>
        </w:rPr>
      </w:pPr>
      <w:r>
        <w:t xml:space="preserve">--Karen Inouye, selection from </w:t>
      </w:r>
      <w:r>
        <w:rPr>
          <w:i/>
        </w:rPr>
        <w:t xml:space="preserve">The Long Afterlife of Nikkei Internment </w:t>
      </w:r>
    </w:p>
    <w:p w14:paraId="52702739" w14:textId="77777777" w:rsidR="00403E8C" w:rsidRDefault="00403E8C" w:rsidP="00403E8C"/>
    <w:p w14:paraId="7A73AB5D" w14:textId="520E274A" w:rsidR="00694000" w:rsidRDefault="00694000" w:rsidP="00694000">
      <w:pPr>
        <w:rPr>
          <w:b/>
        </w:rPr>
      </w:pPr>
      <w:r>
        <w:rPr>
          <w:b/>
        </w:rPr>
        <w:t xml:space="preserve">**University Seminar in American Studies with Karen Inouye** </w:t>
      </w:r>
    </w:p>
    <w:p w14:paraId="149D87E9" w14:textId="0671B6DE" w:rsidR="00694000" w:rsidRDefault="00694000" w:rsidP="00694000">
      <w:r>
        <w:rPr>
          <w:b/>
        </w:rPr>
        <w:t>Tuesday Oct. 15</w:t>
      </w:r>
      <w:r w:rsidRPr="00694000">
        <w:rPr>
          <w:b/>
          <w:vertAlign w:val="superscript"/>
        </w:rPr>
        <w:t>th</w:t>
      </w:r>
      <w:r>
        <w:rPr>
          <w:b/>
        </w:rPr>
        <w:t>, 7pm, Faculty House, 116</w:t>
      </w:r>
      <w:r w:rsidRPr="00694000">
        <w:rPr>
          <w:b/>
          <w:vertAlign w:val="superscript"/>
        </w:rPr>
        <w:t>th</w:t>
      </w:r>
      <w:r>
        <w:rPr>
          <w:b/>
          <w:vertAlign w:val="superscript"/>
        </w:rPr>
        <w:t xml:space="preserve"> </w:t>
      </w:r>
      <w:r>
        <w:rPr>
          <w:b/>
        </w:rPr>
        <w:t>&amp; Morningside</w:t>
      </w:r>
    </w:p>
    <w:p w14:paraId="55721507" w14:textId="77777777" w:rsidR="00694000" w:rsidRDefault="00694000" w:rsidP="00403E8C"/>
    <w:p w14:paraId="474841B5" w14:textId="2AD3CAAD" w:rsidR="002D135A" w:rsidRDefault="00AC655F" w:rsidP="002D135A">
      <w:r w:rsidRPr="009A0363">
        <w:rPr>
          <w:b/>
        </w:rPr>
        <w:t>Week 7</w:t>
      </w:r>
      <w:r w:rsidR="00694000" w:rsidRPr="009A0363">
        <w:rPr>
          <w:b/>
        </w:rPr>
        <w:t xml:space="preserve"> (Oct. 21)</w:t>
      </w:r>
      <w:r w:rsidRPr="009A0363">
        <w:rPr>
          <w:b/>
        </w:rPr>
        <w:t xml:space="preserve">: </w:t>
      </w:r>
      <w:r w:rsidR="00287AF4" w:rsidRPr="009A0363">
        <w:rPr>
          <w:b/>
        </w:rPr>
        <w:t>Studies</w:t>
      </w:r>
      <w:r w:rsidR="00287AF4" w:rsidRPr="00287AF4">
        <w:rPr>
          <w:b/>
        </w:rPr>
        <w:t xml:space="preserve"> of </w:t>
      </w:r>
      <w:proofErr w:type="spellStart"/>
      <w:r w:rsidR="002D135A" w:rsidRPr="00287AF4">
        <w:rPr>
          <w:b/>
        </w:rPr>
        <w:t>Curation</w:t>
      </w:r>
      <w:proofErr w:type="spellEnd"/>
    </w:p>
    <w:p w14:paraId="3A0D97A5" w14:textId="2420F9CE" w:rsidR="002D135A" w:rsidRDefault="00287AF4" w:rsidP="002D135A">
      <w:r>
        <w:t>--</w:t>
      </w:r>
      <w:r w:rsidR="002D135A">
        <w:t>Paul O’Neill, “The Curatorial Turn: From Practice to Discourse”</w:t>
      </w:r>
    </w:p>
    <w:p w14:paraId="717BF543" w14:textId="23B58A8C" w:rsidR="00287AF4" w:rsidRDefault="00287AF4" w:rsidP="002D135A">
      <w:r>
        <w:t>--Christina Kreps, “</w:t>
      </w:r>
      <w:r w:rsidR="000D3A8A">
        <w:t xml:space="preserve">Indigenous </w:t>
      </w:r>
      <w:proofErr w:type="spellStart"/>
      <w:r w:rsidR="000D3A8A">
        <w:t>Curation</w:t>
      </w:r>
      <w:proofErr w:type="spellEnd"/>
      <w:r w:rsidR="000D3A8A">
        <w:t>, Museums, and Intangible Cultural Heritage</w:t>
      </w:r>
      <w:r>
        <w:t>”</w:t>
      </w:r>
    </w:p>
    <w:p w14:paraId="367F5515" w14:textId="201C1C72" w:rsidR="002D135A" w:rsidRDefault="00287AF4" w:rsidP="002D135A">
      <w:r>
        <w:t>--</w:t>
      </w:r>
      <w:r w:rsidR="002D135A">
        <w:t xml:space="preserve">Jeremy Morris and Devon Powers, “Control, </w:t>
      </w:r>
      <w:proofErr w:type="spellStart"/>
      <w:r w:rsidR="002D135A">
        <w:t>Curation</w:t>
      </w:r>
      <w:proofErr w:type="spellEnd"/>
      <w:r w:rsidR="002D135A">
        <w:t xml:space="preserve"> and Musical Experience in Streaming Music Platforms”</w:t>
      </w:r>
    </w:p>
    <w:p w14:paraId="5627B46F" w14:textId="77777777" w:rsidR="003C3EC5" w:rsidRDefault="003C3EC5"/>
    <w:p w14:paraId="2B628DA8" w14:textId="101194CF" w:rsidR="002E3F79" w:rsidRPr="002E3F79" w:rsidRDefault="002D135A">
      <w:pPr>
        <w:rPr>
          <w:b/>
        </w:rPr>
      </w:pPr>
      <w:r w:rsidRPr="002E3F79">
        <w:rPr>
          <w:b/>
        </w:rPr>
        <w:t>**Two events</w:t>
      </w:r>
      <w:r w:rsidR="002E3F79" w:rsidRPr="002E3F79">
        <w:rPr>
          <w:b/>
        </w:rPr>
        <w:t>**</w:t>
      </w:r>
      <w:r w:rsidRPr="002E3F79">
        <w:rPr>
          <w:b/>
        </w:rPr>
        <w:t xml:space="preserve"> </w:t>
      </w:r>
    </w:p>
    <w:p w14:paraId="1FEF3738" w14:textId="77777777" w:rsidR="002E3F79" w:rsidRPr="002E3F79" w:rsidRDefault="002E3F79">
      <w:pPr>
        <w:rPr>
          <w:b/>
        </w:rPr>
      </w:pPr>
      <w:r w:rsidRPr="002E3F79">
        <w:rPr>
          <w:b/>
        </w:rPr>
        <w:t>October 24</w:t>
      </w:r>
      <w:r w:rsidRPr="002E3F79">
        <w:rPr>
          <w:b/>
          <w:vertAlign w:val="superscript"/>
        </w:rPr>
        <w:t>th</w:t>
      </w:r>
      <w:r w:rsidRPr="002E3F79">
        <w:rPr>
          <w:b/>
        </w:rPr>
        <w:t>, 4:30pm t</w:t>
      </w:r>
      <w:r w:rsidR="002D135A" w:rsidRPr="002E3F79">
        <w:rPr>
          <w:b/>
        </w:rPr>
        <w:t xml:space="preserve">our of </w:t>
      </w:r>
      <w:r w:rsidRPr="002E3F79">
        <w:rPr>
          <w:b/>
        </w:rPr>
        <w:t xml:space="preserve">Jewish Museum exhibition “Edith </w:t>
      </w:r>
      <w:proofErr w:type="spellStart"/>
      <w:r w:rsidRPr="002E3F79">
        <w:rPr>
          <w:b/>
        </w:rPr>
        <w:t>Halpert</w:t>
      </w:r>
      <w:proofErr w:type="spellEnd"/>
      <w:r w:rsidRPr="002E3F79">
        <w:rPr>
          <w:b/>
        </w:rPr>
        <w:t xml:space="preserve"> and the Rise of American Art”</w:t>
      </w:r>
    </w:p>
    <w:p w14:paraId="4B05EFF4" w14:textId="6AA615B2" w:rsidR="002E3F79" w:rsidRDefault="002E3F79">
      <w:r w:rsidRPr="002E3F79">
        <w:rPr>
          <w:b/>
        </w:rPr>
        <w:t>October 26</w:t>
      </w:r>
      <w:r w:rsidRPr="002E3F79">
        <w:rPr>
          <w:b/>
          <w:vertAlign w:val="superscript"/>
        </w:rPr>
        <w:t>th</w:t>
      </w:r>
      <w:r w:rsidRPr="002E3F79">
        <w:rPr>
          <w:b/>
        </w:rPr>
        <w:t>, time TBA, Brooklyn Public Library, “</w:t>
      </w:r>
      <w:proofErr w:type="spellStart"/>
      <w:r w:rsidRPr="002E3F79">
        <w:rPr>
          <w:b/>
        </w:rPr>
        <w:t>’Til</w:t>
      </w:r>
      <w:proofErr w:type="spellEnd"/>
      <w:r w:rsidRPr="002E3F79">
        <w:rPr>
          <w:b/>
        </w:rPr>
        <w:t xml:space="preserve"> Victory” (an event in remembrance of 1619 beginnings of slavery in what would become the U.S.)</w:t>
      </w:r>
      <w:r>
        <w:t xml:space="preserve">  </w:t>
      </w:r>
    </w:p>
    <w:p w14:paraId="650C05FC" w14:textId="37261525" w:rsidR="002D135A" w:rsidRDefault="002E3F79">
      <w:r>
        <w:t xml:space="preserve"> </w:t>
      </w:r>
    </w:p>
    <w:p w14:paraId="75A889EC" w14:textId="4E4841BD" w:rsidR="00694000" w:rsidRPr="00EC7DEC" w:rsidRDefault="00AC655F" w:rsidP="00694000">
      <w:pPr>
        <w:rPr>
          <w:b/>
        </w:rPr>
      </w:pPr>
      <w:r w:rsidRPr="009A0363">
        <w:rPr>
          <w:b/>
        </w:rPr>
        <w:t>Week 8</w:t>
      </w:r>
      <w:r w:rsidR="00694000" w:rsidRPr="009A0363">
        <w:rPr>
          <w:b/>
        </w:rPr>
        <w:t xml:space="preserve"> (Oct. 28)</w:t>
      </w:r>
      <w:r w:rsidRPr="009A0363">
        <w:rPr>
          <w:b/>
        </w:rPr>
        <w:t xml:space="preserve">: </w:t>
      </w:r>
      <w:r w:rsidR="00694000" w:rsidRPr="009A0363">
        <w:rPr>
          <w:b/>
        </w:rPr>
        <w:t>Environmental</w:t>
      </w:r>
      <w:r w:rsidR="00694000" w:rsidRPr="00EC7DEC">
        <w:rPr>
          <w:b/>
        </w:rPr>
        <w:t xml:space="preserve"> Studies</w:t>
      </w:r>
    </w:p>
    <w:p w14:paraId="5DC00DCE" w14:textId="77777777" w:rsidR="00694000" w:rsidRDefault="00694000" w:rsidP="00694000">
      <w:r>
        <w:t xml:space="preserve">--William </w:t>
      </w:r>
      <w:proofErr w:type="spellStart"/>
      <w:r>
        <w:t>Cronon</w:t>
      </w:r>
      <w:proofErr w:type="spellEnd"/>
      <w:r>
        <w:t>, “The Trouble with Wilderness; or, Getting Back to the Wrong Nature”</w:t>
      </w:r>
    </w:p>
    <w:p w14:paraId="2BDE8768" w14:textId="77777777" w:rsidR="00694000" w:rsidRDefault="00694000" w:rsidP="00694000">
      <w:r>
        <w:t xml:space="preserve">--Julia </w:t>
      </w:r>
      <w:proofErr w:type="spellStart"/>
      <w:r>
        <w:t>Sze</w:t>
      </w:r>
      <w:proofErr w:type="spellEnd"/>
      <w:r>
        <w:t>, “Gender, Asthma Politics, and Urban Environmental Justice Activism”</w:t>
      </w:r>
    </w:p>
    <w:p w14:paraId="01C5A827" w14:textId="75673004" w:rsidR="00A23B51" w:rsidRDefault="00694000" w:rsidP="00A23B51">
      <w:r>
        <w:t xml:space="preserve">--Anna </w:t>
      </w:r>
      <w:proofErr w:type="spellStart"/>
      <w:r>
        <w:t>Tsing</w:t>
      </w:r>
      <w:proofErr w:type="spellEnd"/>
      <w:r>
        <w:t>, “Unruly Edges: Mushrooms as Companion Species”</w:t>
      </w:r>
    </w:p>
    <w:p w14:paraId="063A1DC7" w14:textId="77777777" w:rsidR="003A398A" w:rsidRDefault="003A398A"/>
    <w:p w14:paraId="29A47832" w14:textId="1B9A5ACA" w:rsidR="00E376FC" w:rsidRPr="00E376FC" w:rsidRDefault="00E376FC">
      <w:pPr>
        <w:rPr>
          <w:b/>
        </w:rPr>
      </w:pPr>
      <w:r>
        <w:rPr>
          <w:b/>
        </w:rPr>
        <w:t>**2</w:t>
      </w:r>
      <w:r w:rsidRPr="009D0423">
        <w:rPr>
          <w:b/>
          <w:vertAlign w:val="superscript"/>
        </w:rPr>
        <w:t>nd</w:t>
      </w:r>
      <w:r>
        <w:rPr>
          <w:b/>
        </w:rPr>
        <w:t xml:space="preserve"> 3 Response-Proposals due**</w:t>
      </w:r>
      <w:bookmarkStart w:id="0" w:name="_GoBack"/>
      <w:bookmarkEnd w:id="0"/>
    </w:p>
    <w:p w14:paraId="17E43A7C" w14:textId="77777777" w:rsidR="00E376FC" w:rsidRDefault="00E376FC"/>
    <w:p w14:paraId="64E6C053" w14:textId="547FE8EE" w:rsidR="000C5A6F" w:rsidRPr="009D0423" w:rsidRDefault="00AC655F" w:rsidP="00E376FC">
      <w:pPr>
        <w:rPr>
          <w:b/>
        </w:rPr>
      </w:pPr>
      <w:r w:rsidRPr="009A0363">
        <w:rPr>
          <w:b/>
        </w:rPr>
        <w:t>Week 9</w:t>
      </w:r>
      <w:r w:rsidR="00694000" w:rsidRPr="009A0363">
        <w:rPr>
          <w:b/>
        </w:rPr>
        <w:t xml:space="preserve"> (Nov. 4)</w:t>
      </w:r>
      <w:r w:rsidRPr="009A0363">
        <w:rPr>
          <w:b/>
        </w:rPr>
        <w:t xml:space="preserve">: </w:t>
      </w:r>
      <w:r w:rsidR="00E376FC">
        <w:rPr>
          <w:b/>
        </w:rPr>
        <w:t>No Class, Election Day</w:t>
      </w:r>
    </w:p>
    <w:p w14:paraId="362FDAB9" w14:textId="77777777" w:rsidR="000C5A6F" w:rsidRDefault="000C5A6F" w:rsidP="00A23B51"/>
    <w:p w14:paraId="0CFFF1CE" w14:textId="77777777" w:rsidR="00E376FC" w:rsidRPr="00EC7DEC" w:rsidRDefault="00AC655F" w:rsidP="00E376FC">
      <w:pPr>
        <w:rPr>
          <w:b/>
        </w:rPr>
      </w:pPr>
      <w:r w:rsidRPr="009A0363">
        <w:rPr>
          <w:b/>
        </w:rPr>
        <w:t>Week 10</w:t>
      </w:r>
      <w:r w:rsidR="00694000" w:rsidRPr="009A0363">
        <w:rPr>
          <w:b/>
        </w:rPr>
        <w:t xml:space="preserve"> (Nov. 11)</w:t>
      </w:r>
      <w:r w:rsidRPr="009A0363">
        <w:rPr>
          <w:b/>
        </w:rPr>
        <w:t xml:space="preserve">: </w:t>
      </w:r>
      <w:r w:rsidR="00E376FC" w:rsidRPr="009A0363">
        <w:rPr>
          <w:b/>
        </w:rPr>
        <w:t>Medical</w:t>
      </w:r>
      <w:r w:rsidR="00E376FC" w:rsidRPr="00EC7DEC">
        <w:rPr>
          <w:b/>
        </w:rPr>
        <w:t xml:space="preserve"> Humanities</w:t>
      </w:r>
    </w:p>
    <w:p w14:paraId="51EC1173" w14:textId="77777777" w:rsidR="00E376FC" w:rsidRPr="00F937F2" w:rsidRDefault="00E376FC" w:rsidP="00E376FC">
      <w:pPr>
        <w:rPr>
          <w:i/>
        </w:rPr>
      </w:pPr>
      <w:r>
        <w:t xml:space="preserve">--Jonathan </w:t>
      </w:r>
      <w:proofErr w:type="spellStart"/>
      <w:r>
        <w:t>Metzl</w:t>
      </w:r>
      <w:proofErr w:type="spellEnd"/>
      <w:r>
        <w:t xml:space="preserve">, selections from </w:t>
      </w:r>
      <w:r>
        <w:rPr>
          <w:i/>
        </w:rPr>
        <w:t>Dying of Whiteness</w:t>
      </w:r>
    </w:p>
    <w:p w14:paraId="686649A8" w14:textId="77777777" w:rsidR="00E376FC" w:rsidRDefault="00E376FC" w:rsidP="00E376FC">
      <w:r>
        <w:t xml:space="preserve">--Elizabeth Wilson, selections from </w:t>
      </w:r>
      <w:r w:rsidRPr="00F937F2">
        <w:rPr>
          <w:i/>
        </w:rPr>
        <w:t>Gut Feminism</w:t>
      </w:r>
    </w:p>
    <w:p w14:paraId="3724ACEA" w14:textId="77777777" w:rsidR="00E376FC" w:rsidRDefault="00E376FC" w:rsidP="00E376FC">
      <w:r>
        <w:t xml:space="preserve">--Greta </w:t>
      </w:r>
      <w:proofErr w:type="spellStart"/>
      <w:r>
        <w:t>LaFleur</w:t>
      </w:r>
      <w:proofErr w:type="spellEnd"/>
      <w:r>
        <w:t>, “‘</w:t>
      </w:r>
      <w:r w:rsidRPr="00E93420">
        <w:t xml:space="preserve">Defective in One of </w:t>
      </w:r>
      <w:r>
        <w:t>the Principle Parts of Virility’</w:t>
      </w:r>
      <w:r w:rsidRPr="00E93420">
        <w:t>: Impotence, Generation, and Defining Disability in Early North America</w:t>
      </w:r>
      <w:r>
        <w:t>”</w:t>
      </w:r>
    </w:p>
    <w:p w14:paraId="5DA657FE" w14:textId="4A17C57C" w:rsidR="00F937F2" w:rsidRDefault="00F937F2" w:rsidP="00E376FC"/>
    <w:p w14:paraId="2EAC784E" w14:textId="7E69ACB7" w:rsidR="002D135A" w:rsidRPr="00695B1E" w:rsidRDefault="00AC655F" w:rsidP="008B6FC6">
      <w:pPr>
        <w:rPr>
          <w:b/>
        </w:rPr>
      </w:pPr>
      <w:r w:rsidRPr="009A0363">
        <w:rPr>
          <w:b/>
        </w:rPr>
        <w:t>Week 11</w:t>
      </w:r>
      <w:r w:rsidR="00694000" w:rsidRPr="009A0363">
        <w:rPr>
          <w:b/>
        </w:rPr>
        <w:t xml:space="preserve"> (Nov. 18)</w:t>
      </w:r>
      <w:r w:rsidR="009A039B" w:rsidRPr="009A0363">
        <w:rPr>
          <w:b/>
        </w:rPr>
        <w:t xml:space="preserve">: </w:t>
      </w:r>
      <w:r w:rsidR="00695B1E" w:rsidRPr="009A0363">
        <w:rPr>
          <w:b/>
        </w:rPr>
        <w:t>Literary</w:t>
      </w:r>
      <w:r w:rsidR="00695B1E" w:rsidRPr="00695B1E">
        <w:rPr>
          <w:b/>
        </w:rPr>
        <w:t xml:space="preserve"> Studies</w:t>
      </w:r>
    </w:p>
    <w:p w14:paraId="197741C5" w14:textId="0D08EC70" w:rsidR="00DD3803" w:rsidRDefault="00DD3803" w:rsidP="008B6FC6">
      <w:r>
        <w:t>--Michael Warner, “Franklin and the Letters of the Republic”</w:t>
      </w:r>
    </w:p>
    <w:p w14:paraId="111C1BF8" w14:textId="5661E2C2" w:rsidR="00695B1E" w:rsidRDefault="00695B1E" w:rsidP="008B6FC6">
      <w:r>
        <w:t xml:space="preserve">--Ezra </w:t>
      </w:r>
      <w:proofErr w:type="spellStart"/>
      <w:r>
        <w:t>Tawil</w:t>
      </w:r>
      <w:proofErr w:type="spellEnd"/>
      <w:r>
        <w:t>, “Seduction, Sentiment, and the Transatlantic Plain Style”</w:t>
      </w:r>
    </w:p>
    <w:p w14:paraId="04450712" w14:textId="4E99D792" w:rsidR="00695B1E" w:rsidRDefault="00695B1E" w:rsidP="008B6FC6">
      <w:r>
        <w:t>--Edward Cahill, “Liberty of the Imagination in Revolutionary America”</w:t>
      </w:r>
    </w:p>
    <w:p w14:paraId="28C6909D" w14:textId="184B4E41" w:rsidR="00A23B51" w:rsidRPr="003524E2" w:rsidRDefault="00A23B51" w:rsidP="00A23B51"/>
    <w:p w14:paraId="181140E9" w14:textId="499FB0F7" w:rsidR="00694000" w:rsidRDefault="00694000" w:rsidP="00694000">
      <w:pPr>
        <w:rPr>
          <w:b/>
        </w:rPr>
      </w:pPr>
      <w:r>
        <w:rPr>
          <w:b/>
        </w:rPr>
        <w:t xml:space="preserve">**University Seminar in American Studies with Ezra </w:t>
      </w:r>
      <w:proofErr w:type="spellStart"/>
      <w:r>
        <w:rPr>
          <w:b/>
        </w:rPr>
        <w:t>Tawil</w:t>
      </w:r>
      <w:proofErr w:type="spellEnd"/>
      <w:r>
        <w:rPr>
          <w:b/>
        </w:rPr>
        <w:t xml:space="preserve">** </w:t>
      </w:r>
    </w:p>
    <w:p w14:paraId="78B021E5" w14:textId="67566096" w:rsidR="00694000" w:rsidRDefault="00694000" w:rsidP="00694000">
      <w:r>
        <w:rPr>
          <w:b/>
        </w:rPr>
        <w:t>Tuesday Nov. 19</w:t>
      </w:r>
      <w:r w:rsidRPr="00694000">
        <w:rPr>
          <w:b/>
          <w:vertAlign w:val="superscript"/>
        </w:rPr>
        <w:t>th</w:t>
      </w:r>
      <w:r>
        <w:rPr>
          <w:b/>
        </w:rPr>
        <w:t>, 7pm, Faculty House, 116</w:t>
      </w:r>
      <w:r w:rsidRPr="00694000">
        <w:rPr>
          <w:b/>
          <w:vertAlign w:val="superscript"/>
        </w:rPr>
        <w:t>th</w:t>
      </w:r>
      <w:r>
        <w:rPr>
          <w:b/>
          <w:vertAlign w:val="superscript"/>
        </w:rPr>
        <w:t xml:space="preserve"> </w:t>
      </w:r>
      <w:r>
        <w:rPr>
          <w:b/>
        </w:rPr>
        <w:t>&amp; Morningside</w:t>
      </w:r>
    </w:p>
    <w:p w14:paraId="04061715" w14:textId="77777777" w:rsidR="00694000" w:rsidRDefault="00694000" w:rsidP="00A23B51"/>
    <w:p w14:paraId="1D68129E" w14:textId="092A98BD" w:rsidR="00A23B51" w:rsidRDefault="00AC655F" w:rsidP="00A23B51">
      <w:r w:rsidRPr="00C73757">
        <w:rPr>
          <w:b/>
        </w:rPr>
        <w:t>Week 12</w:t>
      </w:r>
      <w:r w:rsidR="00694000" w:rsidRPr="00C73757">
        <w:rPr>
          <w:b/>
        </w:rPr>
        <w:t xml:space="preserve"> (Nov. 25)</w:t>
      </w:r>
      <w:r w:rsidR="009A039B" w:rsidRPr="00C73757">
        <w:rPr>
          <w:b/>
        </w:rPr>
        <w:t xml:space="preserve">: </w:t>
      </w:r>
      <w:r w:rsidR="00A23B51" w:rsidRPr="00C73757">
        <w:rPr>
          <w:b/>
        </w:rPr>
        <w:t>Oral</w:t>
      </w:r>
      <w:r w:rsidR="00A23B51" w:rsidRPr="00EC7DEC">
        <w:rPr>
          <w:b/>
        </w:rPr>
        <w:t xml:space="preserve"> History</w:t>
      </w:r>
      <w:r w:rsidR="002D135A">
        <w:rPr>
          <w:b/>
        </w:rPr>
        <w:t>/ Fieldwork</w:t>
      </w:r>
    </w:p>
    <w:p w14:paraId="4D5824EA" w14:textId="25864415" w:rsidR="003524E2" w:rsidRDefault="009A0363" w:rsidP="00403E8C">
      <w:r>
        <w:t xml:space="preserve">--Amy </w:t>
      </w:r>
      <w:proofErr w:type="spellStart"/>
      <w:r>
        <w:t>Starecheski</w:t>
      </w:r>
      <w:proofErr w:type="spellEnd"/>
      <w:r>
        <w:t>, “Squatting History: the Power of Oral History as History Making Practice”</w:t>
      </w:r>
    </w:p>
    <w:p w14:paraId="2AEEB1AC" w14:textId="225A0B42" w:rsidR="009A0363" w:rsidRDefault="009A0363" w:rsidP="00403E8C">
      <w:r>
        <w:t>--Alistair Thomson, “Four Paradigm Transformations in Oral History”</w:t>
      </w:r>
    </w:p>
    <w:p w14:paraId="736EB818" w14:textId="0114B9DC" w:rsidR="009A0363" w:rsidRDefault="009A0363" w:rsidP="00403E8C">
      <w:r>
        <w:t>--</w:t>
      </w:r>
      <w:r w:rsidR="00C73757">
        <w:t xml:space="preserve">Gary </w:t>
      </w:r>
      <w:proofErr w:type="spellStart"/>
      <w:r w:rsidR="00C73757">
        <w:t>Okihiro</w:t>
      </w:r>
      <w:proofErr w:type="spellEnd"/>
      <w:r w:rsidR="00C73757">
        <w:t xml:space="preserve">, “Oral History and the Writing of Ethnic History: A </w:t>
      </w:r>
      <w:proofErr w:type="spellStart"/>
      <w:r w:rsidR="00C73757">
        <w:t>Reconnaisance</w:t>
      </w:r>
      <w:proofErr w:type="spellEnd"/>
      <w:r w:rsidR="00C73757">
        <w:t xml:space="preserve"> into Method and Theory”</w:t>
      </w:r>
    </w:p>
    <w:p w14:paraId="024CB211" w14:textId="77777777" w:rsidR="009A0363" w:rsidRPr="003524E2" w:rsidRDefault="009A0363" w:rsidP="00403E8C"/>
    <w:p w14:paraId="4E132AA9" w14:textId="62EB5E81" w:rsidR="00AC655F" w:rsidRDefault="00AC655F">
      <w:pPr>
        <w:rPr>
          <w:b/>
        </w:rPr>
      </w:pPr>
      <w:r w:rsidRPr="00C73757">
        <w:rPr>
          <w:b/>
        </w:rPr>
        <w:t>Week 13</w:t>
      </w:r>
      <w:r w:rsidR="00694000" w:rsidRPr="00C73757">
        <w:rPr>
          <w:b/>
        </w:rPr>
        <w:t xml:space="preserve"> (Dec. 2)</w:t>
      </w:r>
      <w:r w:rsidR="009A039B" w:rsidRPr="00C73757">
        <w:rPr>
          <w:b/>
        </w:rPr>
        <w:t>:</w:t>
      </w:r>
      <w:r w:rsidR="00576653" w:rsidRPr="00C73757">
        <w:rPr>
          <w:b/>
        </w:rPr>
        <w:t xml:space="preserve"> </w:t>
      </w:r>
      <w:r w:rsidR="0012680F" w:rsidRPr="00C73757">
        <w:rPr>
          <w:b/>
        </w:rPr>
        <w:t xml:space="preserve">The </w:t>
      </w:r>
      <w:r w:rsidR="002D135A" w:rsidRPr="00C73757">
        <w:rPr>
          <w:b/>
        </w:rPr>
        <w:t>Mo</w:t>
      </w:r>
      <w:r w:rsidR="002D135A">
        <w:rPr>
          <w:b/>
        </w:rPr>
        <w:t>del Minority Myth</w:t>
      </w:r>
    </w:p>
    <w:p w14:paraId="53535FD7" w14:textId="78E551EB" w:rsidR="002A6BB5" w:rsidRDefault="002A6BB5">
      <w:r w:rsidRPr="002A6BB5">
        <w:t>--Claire Kim</w:t>
      </w:r>
      <w:r>
        <w:t>, “The Racial Triangulation of Asian Americans”</w:t>
      </w:r>
    </w:p>
    <w:p w14:paraId="51021C42" w14:textId="77777777" w:rsidR="009B0DEC" w:rsidRDefault="002A6BB5">
      <w:r>
        <w:t>--Jennifer Lee and Min Zhou, “The Success Frame and Achievement Paradox: The Cost and Consequences for Asian Americans”</w:t>
      </w:r>
    </w:p>
    <w:p w14:paraId="1084913F" w14:textId="68C7FB6D" w:rsidR="002A6BB5" w:rsidRPr="002A6BB5" w:rsidRDefault="009B0DEC">
      <w:r>
        <w:t>--</w:t>
      </w:r>
      <w:proofErr w:type="spellStart"/>
      <w:r>
        <w:t>Pensri</w:t>
      </w:r>
      <w:proofErr w:type="spellEnd"/>
      <w:r>
        <w:t xml:space="preserve"> Ho, “Performing the Oriental: Professionals and the Asian Model Minority Myth”</w:t>
      </w:r>
      <w:r w:rsidR="002A6BB5">
        <w:t xml:space="preserve"> </w:t>
      </w:r>
    </w:p>
    <w:p w14:paraId="50587274" w14:textId="77777777" w:rsidR="00AC655F" w:rsidRDefault="00AC655F"/>
    <w:p w14:paraId="610C1E98" w14:textId="74376A95" w:rsidR="00694000" w:rsidRDefault="00694000" w:rsidP="00694000">
      <w:pPr>
        <w:rPr>
          <w:b/>
        </w:rPr>
      </w:pPr>
      <w:r>
        <w:rPr>
          <w:b/>
        </w:rPr>
        <w:t xml:space="preserve">**University Seminar in American Studies with Paul </w:t>
      </w:r>
      <w:proofErr w:type="spellStart"/>
      <w:r>
        <w:rPr>
          <w:b/>
        </w:rPr>
        <w:t>Nadal</w:t>
      </w:r>
      <w:proofErr w:type="spellEnd"/>
      <w:r>
        <w:rPr>
          <w:b/>
        </w:rPr>
        <w:t xml:space="preserve">** </w:t>
      </w:r>
    </w:p>
    <w:p w14:paraId="1B31D02D" w14:textId="7214124F" w:rsidR="00694000" w:rsidRDefault="00B12B96" w:rsidP="00694000">
      <w:r>
        <w:rPr>
          <w:b/>
        </w:rPr>
        <w:t>Tuesday Dec. 3</w:t>
      </w:r>
      <w:r w:rsidRPr="00B12B96">
        <w:rPr>
          <w:b/>
          <w:vertAlign w:val="superscript"/>
        </w:rPr>
        <w:t>rd</w:t>
      </w:r>
      <w:r>
        <w:rPr>
          <w:b/>
        </w:rPr>
        <w:t xml:space="preserve"> </w:t>
      </w:r>
      <w:r w:rsidR="00694000">
        <w:rPr>
          <w:b/>
        </w:rPr>
        <w:t>7pm, Faculty House, 116</w:t>
      </w:r>
      <w:r w:rsidR="00694000" w:rsidRPr="00694000">
        <w:rPr>
          <w:b/>
          <w:vertAlign w:val="superscript"/>
        </w:rPr>
        <w:t>th</w:t>
      </w:r>
      <w:r w:rsidR="00694000">
        <w:rPr>
          <w:b/>
          <w:vertAlign w:val="superscript"/>
        </w:rPr>
        <w:t xml:space="preserve"> </w:t>
      </w:r>
      <w:r w:rsidR="00694000">
        <w:rPr>
          <w:b/>
        </w:rPr>
        <w:t>&amp; Morningside</w:t>
      </w:r>
    </w:p>
    <w:p w14:paraId="53811C91" w14:textId="77777777" w:rsidR="00694000" w:rsidRDefault="00694000"/>
    <w:p w14:paraId="6C2BBCE8" w14:textId="4AEA36E2" w:rsidR="00AC655F" w:rsidRPr="00694000" w:rsidRDefault="00AC655F">
      <w:pPr>
        <w:rPr>
          <w:b/>
        </w:rPr>
      </w:pPr>
      <w:r w:rsidRPr="00C73757">
        <w:rPr>
          <w:b/>
        </w:rPr>
        <w:t>Week 14</w:t>
      </w:r>
      <w:r w:rsidR="00694000" w:rsidRPr="00C73757">
        <w:rPr>
          <w:b/>
        </w:rPr>
        <w:t xml:space="preserve"> (Dec. 9)</w:t>
      </w:r>
      <w:r w:rsidR="009A039B" w:rsidRPr="00C73757">
        <w:rPr>
          <w:b/>
        </w:rPr>
        <w:t>:</w:t>
      </w:r>
      <w:r w:rsidR="00694000" w:rsidRPr="00C73757">
        <w:rPr>
          <w:b/>
        </w:rPr>
        <w:t xml:space="preserve"> Wrap</w:t>
      </w:r>
      <w:r w:rsidR="00694000">
        <w:rPr>
          <w:b/>
        </w:rPr>
        <w:t xml:space="preserve">-Up, </w:t>
      </w:r>
      <w:r w:rsidR="009D0423">
        <w:rPr>
          <w:b/>
        </w:rPr>
        <w:t>Literature Review</w:t>
      </w:r>
      <w:r w:rsidR="00694000">
        <w:rPr>
          <w:b/>
        </w:rPr>
        <w:t xml:space="preserve"> Papers Due</w:t>
      </w:r>
    </w:p>
    <w:p w14:paraId="64FAF848" w14:textId="77777777" w:rsidR="00AC655F" w:rsidRDefault="00AC655F"/>
    <w:sectPr w:rsidR="00AC655F" w:rsidSect="00DA2A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5F"/>
    <w:rsid w:val="000C5A6F"/>
    <w:rsid w:val="000C614A"/>
    <w:rsid w:val="000D3A8A"/>
    <w:rsid w:val="0012680F"/>
    <w:rsid w:val="001E3A0C"/>
    <w:rsid w:val="00227A16"/>
    <w:rsid w:val="00287AF4"/>
    <w:rsid w:val="002A6BB5"/>
    <w:rsid w:val="002D135A"/>
    <w:rsid w:val="002E3F79"/>
    <w:rsid w:val="003524E2"/>
    <w:rsid w:val="00396EE3"/>
    <w:rsid w:val="003A398A"/>
    <w:rsid w:val="003C3EC5"/>
    <w:rsid w:val="00403E8C"/>
    <w:rsid w:val="00576653"/>
    <w:rsid w:val="00623BE9"/>
    <w:rsid w:val="00694000"/>
    <w:rsid w:val="00695B1E"/>
    <w:rsid w:val="0071731A"/>
    <w:rsid w:val="0073296D"/>
    <w:rsid w:val="00790148"/>
    <w:rsid w:val="00861EFD"/>
    <w:rsid w:val="00876796"/>
    <w:rsid w:val="008B6FC6"/>
    <w:rsid w:val="009365D0"/>
    <w:rsid w:val="009A0363"/>
    <w:rsid w:val="009A039B"/>
    <w:rsid w:val="009B0DEC"/>
    <w:rsid w:val="009D0423"/>
    <w:rsid w:val="00A23B51"/>
    <w:rsid w:val="00AC655F"/>
    <w:rsid w:val="00B12B96"/>
    <w:rsid w:val="00B56C68"/>
    <w:rsid w:val="00C32435"/>
    <w:rsid w:val="00C64B9C"/>
    <w:rsid w:val="00C73757"/>
    <w:rsid w:val="00C86B03"/>
    <w:rsid w:val="00D51294"/>
    <w:rsid w:val="00DA2AA2"/>
    <w:rsid w:val="00DB0F5F"/>
    <w:rsid w:val="00DD3803"/>
    <w:rsid w:val="00E376FC"/>
    <w:rsid w:val="00E93420"/>
    <w:rsid w:val="00EC7DEC"/>
    <w:rsid w:val="00F7260C"/>
    <w:rsid w:val="00F937F2"/>
    <w:rsid w:val="00FC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C6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2418">
      <w:bodyDiv w:val="1"/>
      <w:marLeft w:val="0"/>
      <w:marRight w:val="0"/>
      <w:marTop w:val="0"/>
      <w:marBottom w:val="0"/>
      <w:divBdr>
        <w:top w:val="none" w:sz="0" w:space="0" w:color="auto"/>
        <w:left w:val="none" w:sz="0" w:space="0" w:color="auto"/>
        <w:bottom w:val="none" w:sz="0" w:space="0" w:color="auto"/>
        <w:right w:val="none" w:sz="0" w:space="0" w:color="auto"/>
      </w:divBdr>
      <w:divsChild>
        <w:div w:id="1880700849">
          <w:marLeft w:val="0"/>
          <w:marRight w:val="0"/>
          <w:marTop w:val="0"/>
          <w:marBottom w:val="0"/>
          <w:divBdr>
            <w:top w:val="none" w:sz="0" w:space="0" w:color="auto"/>
            <w:left w:val="none" w:sz="0" w:space="0" w:color="auto"/>
            <w:bottom w:val="none" w:sz="0" w:space="0" w:color="auto"/>
            <w:right w:val="none" w:sz="0" w:space="0" w:color="auto"/>
          </w:divBdr>
          <w:divsChild>
            <w:div w:id="830759852">
              <w:marLeft w:val="0"/>
              <w:marRight w:val="0"/>
              <w:marTop w:val="0"/>
              <w:marBottom w:val="0"/>
              <w:divBdr>
                <w:top w:val="none" w:sz="0" w:space="0" w:color="auto"/>
                <w:left w:val="none" w:sz="0" w:space="0" w:color="auto"/>
                <w:bottom w:val="none" w:sz="0" w:space="0" w:color="auto"/>
                <w:right w:val="none" w:sz="0" w:space="0" w:color="auto"/>
              </w:divBdr>
              <w:divsChild>
                <w:div w:id="5752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10699">
      <w:bodyDiv w:val="1"/>
      <w:marLeft w:val="0"/>
      <w:marRight w:val="0"/>
      <w:marTop w:val="0"/>
      <w:marBottom w:val="0"/>
      <w:divBdr>
        <w:top w:val="none" w:sz="0" w:space="0" w:color="auto"/>
        <w:left w:val="none" w:sz="0" w:space="0" w:color="auto"/>
        <w:bottom w:val="none" w:sz="0" w:space="0" w:color="auto"/>
        <w:right w:val="none" w:sz="0" w:space="0" w:color="auto"/>
      </w:divBdr>
    </w:div>
    <w:div w:id="449860170">
      <w:bodyDiv w:val="1"/>
      <w:marLeft w:val="0"/>
      <w:marRight w:val="0"/>
      <w:marTop w:val="0"/>
      <w:marBottom w:val="0"/>
      <w:divBdr>
        <w:top w:val="none" w:sz="0" w:space="0" w:color="auto"/>
        <w:left w:val="none" w:sz="0" w:space="0" w:color="auto"/>
        <w:bottom w:val="none" w:sz="0" w:space="0" w:color="auto"/>
        <w:right w:val="none" w:sz="0" w:space="0" w:color="auto"/>
      </w:divBdr>
    </w:div>
    <w:div w:id="466704690">
      <w:bodyDiv w:val="1"/>
      <w:marLeft w:val="0"/>
      <w:marRight w:val="0"/>
      <w:marTop w:val="0"/>
      <w:marBottom w:val="0"/>
      <w:divBdr>
        <w:top w:val="none" w:sz="0" w:space="0" w:color="auto"/>
        <w:left w:val="none" w:sz="0" w:space="0" w:color="auto"/>
        <w:bottom w:val="none" w:sz="0" w:space="0" w:color="auto"/>
        <w:right w:val="none" w:sz="0" w:space="0" w:color="auto"/>
      </w:divBdr>
    </w:div>
    <w:div w:id="497114826">
      <w:bodyDiv w:val="1"/>
      <w:marLeft w:val="0"/>
      <w:marRight w:val="0"/>
      <w:marTop w:val="0"/>
      <w:marBottom w:val="0"/>
      <w:divBdr>
        <w:top w:val="none" w:sz="0" w:space="0" w:color="auto"/>
        <w:left w:val="none" w:sz="0" w:space="0" w:color="auto"/>
        <w:bottom w:val="none" w:sz="0" w:space="0" w:color="auto"/>
        <w:right w:val="none" w:sz="0" w:space="0" w:color="auto"/>
      </w:divBdr>
    </w:div>
    <w:div w:id="896402456">
      <w:bodyDiv w:val="1"/>
      <w:marLeft w:val="0"/>
      <w:marRight w:val="0"/>
      <w:marTop w:val="0"/>
      <w:marBottom w:val="0"/>
      <w:divBdr>
        <w:top w:val="none" w:sz="0" w:space="0" w:color="auto"/>
        <w:left w:val="none" w:sz="0" w:space="0" w:color="auto"/>
        <w:bottom w:val="none" w:sz="0" w:space="0" w:color="auto"/>
        <w:right w:val="none" w:sz="0" w:space="0" w:color="auto"/>
      </w:divBdr>
    </w:div>
    <w:div w:id="909735643">
      <w:bodyDiv w:val="1"/>
      <w:marLeft w:val="0"/>
      <w:marRight w:val="0"/>
      <w:marTop w:val="0"/>
      <w:marBottom w:val="0"/>
      <w:divBdr>
        <w:top w:val="none" w:sz="0" w:space="0" w:color="auto"/>
        <w:left w:val="none" w:sz="0" w:space="0" w:color="auto"/>
        <w:bottom w:val="none" w:sz="0" w:space="0" w:color="auto"/>
        <w:right w:val="none" w:sz="0" w:space="0" w:color="auto"/>
      </w:divBdr>
    </w:div>
    <w:div w:id="1130168772">
      <w:bodyDiv w:val="1"/>
      <w:marLeft w:val="0"/>
      <w:marRight w:val="0"/>
      <w:marTop w:val="0"/>
      <w:marBottom w:val="0"/>
      <w:divBdr>
        <w:top w:val="none" w:sz="0" w:space="0" w:color="auto"/>
        <w:left w:val="none" w:sz="0" w:space="0" w:color="auto"/>
        <w:bottom w:val="none" w:sz="0" w:space="0" w:color="auto"/>
        <w:right w:val="none" w:sz="0" w:space="0" w:color="auto"/>
      </w:divBdr>
    </w:div>
    <w:div w:id="1541476115">
      <w:bodyDiv w:val="1"/>
      <w:marLeft w:val="0"/>
      <w:marRight w:val="0"/>
      <w:marTop w:val="0"/>
      <w:marBottom w:val="0"/>
      <w:divBdr>
        <w:top w:val="none" w:sz="0" w:space="0" w:color="auto"/>
        <w:left w:val="none" w:sz="0" w:space="0" w:color="auto"/>
        <w:bottom w:val="none" w:sz="0" w:space="0" w:color="auto"/>
        <w:right w:val="none" w:sz="0" w:space="0" w:color="auto"/>
      </w:divBdr>
      <w:divsChild>
        <w:div w:id="691758063">
          <w:marLeft w:val="0"/>
          <w:marRight w:val="0"/>
          <w:marTop w:val="0"/>
          <w:marBottom w:val="0"/>
          <w:divBdr>
            <w:top w:val="none" w:sz="0" w:space="0" w:color="auto"/>
            <w:left w:val="none" w:sz="0" w:space="0" w:color="auto"/>
            <w:bottom w:val="none" w:sz="0" w:space="0" w:color="auto"/>
            <w:right w:val="none" w:sz="0" w:space="0" w:color="auto"/>
          </w:divBdr>
          <w:divsChild>
            <w:div w:id="154224993">
              <w:marLeft w:val="0"/>
              <w:marRight w:val="0"/>
              <w:marTop w:val="0"/>
              <w:marBottom w:val="0"/>
              <w:divBdr>
                <w:top w:val="none" w:sz="0" w:space="0" w:color="auto"/>
                <w:left w:val="none" w:sz="0" w:space="0" w:color="auto"/>
                <w:bottom w:val="none" w:sz="0" w:space="0" w:color="auto"/>
                <w:right w:val="none" w:sz="0" w:space="0" w:color="auto"/>
              </w:divBdr>
              <w:divsChild>
                <w:div w:id="301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071">
      <w:bodyDiv w:val="1"/>
      <w:marLeft w:val="0"/>
      <w:marRight w:val="0"/>
      <w:marTop w:val="0"/>
      <w:marBottom w:val="0"/>
      <w:divBdr>
        <w:top w:val="none" w:sz="0" w:space="0" w:color="auto"/>
        <w:left w:val="none" w:sz="0" w:space="0" w:color="auto"/>
        <w:bottom w:val="none" w:sz="0" w:space="0" w:color="auto"/>
        <w:right w:val="none" w:sz="0" w:space="0" w:color="auto"/>
      </w:divBdr>
      <w:divsChild>
        <w:div w:id="1018233201">
          <w:marLeft w:val="0"/>
          <w:marRight w:val="0"/>
          <w:marTop w:val="0"/>
          <w:marBottom w:val="0"/>
          <w:divBdr>
            <w:top w:val="none" w:sz="0" w:space="0" w:color="auto"/>
            <w:left w:val="none" w:sz="0" w:space="0" w:color="auto"/>
            <w:bottom w:val="none" w:sz="0" w:space="0" w:color="auto"/>
            <w:right w:val="none" w:sz="0" w:space="0" w:color="auto"/>
          </w:divBdr>
          <w:divsChild>
            <w:div w:id="244733022">
              <w:marLeft w:val="0"/>
              <w:marRight w:val="0"/>
              <w:marTop w:val="0"/>
              <w:marBottom w:val="0"/>
              <w:divBdr>
                <w:top w:val="none" w:sz="0" w:space="0" w:color="auto"/>
                <w:left w:val="none" w:sz="0" w:space="0" w:color="auto"/>
                <w:bottom w:val="none" w:sz="0" w:space="0" w:color="auto"/>
                <w:right w:val="none" w:sz="0" w:space="0" w:color="auto"/>
              </w:divBdr>
              <w:divsChild>
                <w:div w:id="7935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9128">
      <w:bodyDiv w:val="1"/>
      <w:marLeft w:val="0"/>
      <w:marRight w:val="0"/>
      <w:marTop w:val="0"/>
      <w:marBottom w:val="0"/>
      <w:divBdr>
        <w:top w:val="none" w:sz="0" w:space="0" w:color="auto"/>
        <w:left w:val="none" w:sz="0" w:space="0" w:color="auto"/>
        <w:bottom w:val="none" w:sz="0" w:space="0" w:color="auto"/>
        <w:right w:val="none" w:sz="0" w:space="0" w:color="auto"/>
      </w:divBdr>
      <w:divsChild>
        <w:div w:id="718090079">
          <w:marLeft w:val="0"/>
          <w:marRight w:val="0"/>
          <w:marTop w:val="0"/>
          <w:marBottom w:val="0"/>
          <w:divBdr>
            <w:top w:val="none" w:sz="0" w:space="0" w:color="auto"/>
            <w:left w:val="none" w:sz="0" w:space="0" w:color="auto"/>
            <w:bottom w:val="none" w:sz="0" w:space="0" w:color="auto"/>
            <w:right w:val="none" w:sz="0" w:space="0" w:color="auto"/>
          </w:divBdr>
          <w:divsChild>
            <w:div w:id="848063910">
              <w:marLeft w:val="0"/>
              <w:marRight w:val="0"/>
              <w:marTop w:val="0"/>
              <w:marBottom w:val="0"/>
              <w:divBdr>
                <w:top w:val="none" w:sz="0" w:space="0" w:color="auto"/>
                <w:left w:val="none" w:sz="0" w:space="0" w:color="auto"/>
                <w:bottom w:val="none" w:sz="0" w:space="0" w:color="auto"/>
                <w:right w:val="none" w:sz="0" w:space="0" w:color="auto"/>
              </w:divBdr>
              <w:divsChild>
                <w:div w:id="252083020">
                  <w:marLeft w:val="0"/>
                  <w:marRight w:val="0"/>
                  <w:marTop w:val="0"/>
                  <w:marBottom w:val="0"/>
                  <w:divBdr>
                    <w:top w:val="none" w:sz="0" w:space="0" w:color="auto"/>
                    <w:left w:val="none" w:sz="0" w:space="0" w:color="auto"/>
                    <w:bottom w:val="none" w:sz="0" w:space="0" w:color="auto"/>
                    <w:right w:val="none" w:sz="0" w:space="0" w:color="auto"/>
                  </w:divBdr>
                  <w:divsChild>
                    <w:div w:id="20100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4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942</Words>
  <Characters>5371</Characters>
  <Application>Microsoft Macintosh Word</Application>
  <DocSecurity>0</DocSecurity>
  <Lines>44</Lines>
  <Paragraphs>12</Paragraphs>
  <ScaleCrop>false</ScaleCrop>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sandler matt</dc:creator>
  <cp:keywords/>
  <dc:description/>
  <cp:lastModifiedBy>sandler matt</cp:lastModifiedBy>
  <cp:revision>21</cp:revision>
  <dcterms:created xsi:type="dcterms:W3CDTF">2019-08-12T18:37:00Z</dcterms:created>
  <dcterms:modified xsi:type="dcterms:W3CDTF">2019-09-15T12:33:00Z</dcterms:modified>
</cp:coreProperties>
</file>